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3D" w:rsidRDefault="0092503D">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2503D" w:rsidRDefault="0092503D">
      <w:pPr>
        <w:pStyle w:val="ConsPlusNormal"/>
        <w:jc w:val="both"/>
        <w:outlineLvl w:val="0"/>
      </w:pPr>
    </w:p>
    <w:p w:rsidR="0092503D" w:rsidRDefault="0092503D">
      <w:pPr>
        <w:pStyle w:val="ConsPlusTitle"/>
        <w:jc w:val="center"/>
        <w:outlineLvl w:val="0"/>
      </w:pPr>
      <w:r>
        <w:t>ПРАВИТЕЛЬСТВО РОССИЙСКОЙ ФЕДЕРАЦИИ</w:t>
      </w:r>
    </w:p>
    <w:p w:rsidR="0092503D" w:rsidRDefault="0092503D">
      <w:pPr>
        <w:pStyle w:val="ConsPlusTitle"/>
        <w:jc w:val="center"/>
      </w:pPr>
    </w:p>
    <w:p w:rsidR="0092503D" w:rsidRDefault="0092503D">
      <w:pPr>
        <w:pStyle w:val="ConsPlusTitle"/>
        <w:jc w:val="center"/>
      </w:pPr>
      <w:r>
        <w:t>ПОСТАНОВЛЕНИЕ</w:t>
      </w:r>
    </w:p>
    <w:p w:rsidR="0092503D" w:rsidRDefault="0092503D">
      <w:pPr>
        <w:pStyle w:val="ConsPlusTitle"/>
        <w:jc w:val="center"/>
      </w:pPr>
      <w:r>
        <w:t>от 24 июня 2015 г. N 624</w:t>
      </w:r>
    </w:p>
    <w:p w:rsidR="0092503D" w:rsidRDefault="0092503D">
      <w:pPr>
        <w:pStyle w:val="ConsPlusTitle"/>
        <w:jc w:val="center"/>
      </w:pPr>
    </w:p>
    <w:p w:rsidR="0092503D" w:rsidRDefault="0092503D">
      <w:pPr>
        <w:pStyle w:val="ConsPlusTitle"/>
        <w:jc w:val="center"/>
      </w:pPr>
      <w:r>
        <w:t>ОБ УТВЕРЖДЕНИИ ПРАВИЛ</w:t>
      </w:r>
    </w:p>
    <w:p w:rsidR="0092503D" w:rsidRDefault="0092503D">
      <w:pPr>
        <w:pStyle w:val="ConsPlusTitle"/>
        <w:jc w:val="center"/>
      </w:pPr>
      <w:r>
        <w:t>ПРЕДОСТАВЛЕНИЯ И РАСПРЕДЕЛЕНИЯ СУБСИДИЙ ИЗ ФЕДЕРАЛЬНОГО</w:t>
      </w:r>
    </w:p>
    <w:p w:rsidR="0092503D" w:rsidRDefault="0092503D">
      <w:pPr>
        <w:pStyle w:val="ConsPlusTitle"/>
        <w:jc w:val="center"/>
      </w:pPr>
      <w:r>
        <w:t>БЮДЖЕТА БЮДЖЕТАМ СУБЪЕКТОВ РОССИЙСКОЙ ФЕДЕРАЦИИ</w:t>
      </w:r>
    </w:p>
    <w:p w:rsidR="0092503D" w:rsidRDefault="0092503D">
      <w:pPr>
        <w:pStyle w:val="ConsPlusTitle"/>
        <w:jc w:val="center"/>
      </w:pPr>
      <w:r>
        <w:t>НА ВОЗМЕЩЕНИЕ ЧАСТИ ПРЯМЫХ ПОНЕСЕННЫХ ЗАТРАТ НА СОЗДАНИЕ</w:t>
      </w:r>
    </w:p>
    <w:p w:rsidR="0092503D" w:rsidRDefault="0092503D">
      <w:pPr>
        <w:pStyle w:val="ConsPlusTitle"/>
        <w:jc w:val="center"/>
      </w:pPr>
      <w:r>
        <w:t>И МОДЕРНИЗАЦИЮ ОБЪЕКТОВ АГРОПРОМЫШЛЕННОГО КОМПЛЕКСА,</w:t>
      </w:r>
    </w:p>
    <w:p w:rsidR="0092503D" w:rsidRDefault="0092503D">
      <w:pPr>
        <w:pStyle w:val="ConsPlusTitle"/>
        <w:jc w:val="center"/>
      </w:pPr>
      <w:r>
        <w:t>А ТАКЖЕ НА ПРИОБРЕТЕНИЕ ТЕХНИКИ И ОБОРУДОВАНИЯ</w:t>
      </w:r>
    </w:p>
    <w:p w:rsidR="0092503D" w:rsidRDefault="0092503D">
      <w:pPr>
        <w:pStyle w:val="ConsPlusNormal"/>
        <w:jc w:val="center"/>
      </w:pPr>
    </w:p>
    <w:p w:rsidR="0092503D" w:rsidRDefault="0092503D">
      <w:pPr>
        <w:pStyle w:val="ConsPlusNormal"/>
        <w:jc w:val="center"/>
      </w:pPr>
      <w:r>
        <w:t>Список изменяющих документов</w:t>
      </w:r>
    </w:p>
    <w:p w:rsidR="0092503D" w:rsidRDefault="0092503D">
      <w:pPr>
        <w:pStyle w:val="ConsPlusNormal"/>
        <w:jc w:val="center"/>
      </w:pPr>
      <w:r>
        <w:t xml:space="preserve">(в ред. Постановлений Правительства РФ от 21.03.2016 </w:t>
      </w:r>
      <w:hyperlink r:id="rId5" w:history="1">
        <w:r>
          <w:rPr>
            <w:color w:val="0000FF"/>
          </w:rPr>
          <w:t>N 218</w:t>
        </w:r>
      </w:hyperlink>
      <w:r>
        <w:t>,</w:t>
      </w:r>
    </w:p>
    <w:p w:rsidR="0092503D" w:rsidRDefault="0092503D">
      <w:pPr>
        <w:pStyle w:val="ConsPlusNormal"/>
        <w:jc w:val="center"/>
      </w:pPr>
      <w:r>
        <w:t xml:space="preserve">от 25.05.2016 </w:t>
      </w:r>
      <w:hyperlink r:id="rId6" w:history="1">
        <w:r>
          <w:rPr>
            <w:color w:val="0000FF"/>
          </w:rPr>
          <w:t>N 464</w:t>
        </w:r>
      </w:hyperlink>
      <w:r>
        <w:t xml:space="preserve">, от 21.01.2017 </w:t>
      </w:r>
      <w:hyperlink r:id="rId7" w:history="1">
        <w:r>
          <w:rPr>
            <w:color w:val="0000FF"/>
          </w:rPr>
          <w:t>N 48</w:t>
        </w:r>
      </w:hyperlink>
      <w:r>
        <w:t>)</w:t>
      </w:r>
    </w:p>
    <w:p w:rsidR="0092503D" w:rsidRDefault="0092503D">
      <w:pPr>
        <w:pStyle w:val="ConsPlusNormal"/>
        <w:jc w:val="center"/>
      </w:pPr>
    </w:p>
    <w:p w:rsidR="0092503D" w:rsidRDefault="0092503D">
      <w:pPr>
        <w:pStyle w:val="ConsPlusNormal"/>
        <w:ind w:firstLine="540"/>
        <w:jc w:val="both"/>
      </w:pPr>
      <w:r>
        <w:t>Правительство Российской Федерации постановляет:</w:t>
      </w:r>
    </w:p>
    <w:p w:rsidR="0092503D" w:rsidRDefault="0092503D">
      <w:pPr>
        <w:pStyle w:val="ConsPlusNormal"/>
        <w:ind w:firstLine="540"/>
        <w:jc w:val="both"/>
      </w:pPr>
      <w:r>
        <w:t xml:space="preserve">Утвердить прилагаемые </w:t>
      </w:r>
      <w:hyperlink w:anchor="P34"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92503D" w:rsidRDefault="0092503D">
      <w:pPr>
        <w:pStyle w:val="ConsPlusNormal"/>
        <w:jc w:val="both"/>
      </w:pPr>
      <w:r>
        <w:t xml:space="preserve">(в ред. </w:t>
      </w:r>
      <w:hyperlink r:id="rId8" w:history="1">
        <w:r>
          <w:rPr>
            <w:color w:val="0000FF"/>
          </w:rPr>
          <w:t>Постановления</w:t>
        </w:r>
      </w:hyperlink>
      <w:r>
        <w:t xml:space="preserve"> Правительства РФ от 21.03.2016 N 218)</w:t>
      </w:r>
    </w:p>
    <w:p w:rsidR="0092503D" w:rsidRDefault="0092503D">
      <w:pPr>
        <w:pStyle w:val="ConsPlusNormal"/>
        <w:jc w:val="both"/>
      </w:pPr>
    </w:p>
    <w:p w:rsidR="0092503D" w:rsidRDefault="0092503D">
      <w:pPr>
        <w:pStyle w:val="ConsPlusNormal"/>
        <w:jc w:val="right"/>
      </w:pPr>
      <w:r>
        <w:t>Председатель Правительства</w:t>
      </w:r>
    </w:p>
    <w:p w:rsidR="0092503D" w:rsidRDefault="0092503D">
      <w:pPr>
        <w:pStyle w:val="ConsPlusNormal"/>
        <w:jc w:val="right"/>
      </w:pPr>
      <w:r>
        <w:t>Российской Федерации</w:t>
      </w:r>
    </w:p>
    <w:p w:rsidR="0092503D" w:rsidRDefault="0092503D">
      <w:pPr>
        <w:pStyle w:val="ConsPlusNormal"/>
        <w:jc w:val="right"/>
      </w:pPr>
      <w:r>
        <w:t>Д.МЕДВЕДЕВ</w:t>
      </w:r>
    </w:p>
    <w:p w:rsidR="0092503D" w:rsidRDefault="0092503D">
      <w:pPr>
        <w:pStyle w:val="ConsPlusNormal"/>
        <w:jc w:val="both"/>
      </w:pPr>
    </w:p>
    <w:p w:rsidR="0092503D" w:rsidRDefault="0092503D">
      <w:pPr>
        <w:pStyle w:val="ConsPlusNormal"/>
        <w:jc w:val="both"/>
      </w:pPr>
    </w:p>
    <w:p w:rsidR="0092503D" w:rsidRDefault="0092503D">
      <w:pPr>
        <w:pStyle w:val="ConsPlusNormal"/>
        <w:jc w:val="both"/>
      </w:pPr>
    </w:p>
    <w:p w:rsidR="0092503D" w:rsidRDefault="0092503D">
      <w:pPr>
        <w:pStyle w:val="ConsPlusNormal"/>
        <w:jc w:val="both"/>
      </w:pPr>
    </w:p>
    <w:p w:rsidR="0092503D" w:rsidRDefault="0092503D">
      <w:pPr>
        <w:pStyle w:val="ConsPlusNormal"/>
        <w:jc w:val="both"/>
      </w:pPr>
    </w:p>
    <w:p w:rsidR="0092503D" w:rsidRDefault="0092503D">
      <w:pPr>
        <w:pStyle w:val="ConsPlusNormal"/>
        <w:jc w:val="right"/>
        <w:outlineLvl w:val="0"/>
      </w:pPr>
      <w:r>
        <w:t>Утверждены</w:t>
      </w:r>
    </w:p>
    <w:p w:rsidR="0092503D" w:rsidRDefault="0092503D">
      <w:pPr>
        <w:pStyle w:val="ConsPlusNormal"/>
        <w:jc w:val="right"/>
      </w:pPr>
      <w:r>
        <w:t>постановлением Правительства</w:t>
      </w:r>
    </w:p>
    <w:p w:rsidR="0092503D" w:rsidRDefault="0092503D">
      <w:pPr>
        <w:pStyle w:val="ConsPlusNormal"/>
        <w:jc w:val="right"/>
      </w:pPr>
      <w:r>
        <w:t>Российской Федерации</w:t>
      </w:r>
    </w:p>
    <w:p w:rsidR="0092503D" w:rsidRDefault="0092503D">
      <w:pPr>
        <w:pStyle w:val="ConsPlusNormal"/>
        <w:jc w:val="right"/>
      </w:pPr>
      <w:r>
        <w:t>от 24 июня 2015 г. N 624</w:t>
      </w:r>
    </w:p>
    <w:p w:rsidR="0092503D" w:rsidRDefault="0092503D">
      <w:pPr>
        <w:pStyle w:val="ConsPlusNormal"/>
        <w:jc w:val="both"/>
      </w:pPr>
    </w:p>
    <w:p w:rsidR="0092503D" w:rsidRDefault="0092503D">
      <w:pPr>
        <w:pStyle w:val="ConsPlusTitle"/>
        <w:jc w:val="center"/>
      </w:pPr>
      <w:bookmarkStart w:id="1" w:name="P34"/>
      <w:bookmarkEnd w:id="1"/>
      <w:r>
        <w:t>ПРАВИЛА</w:t>
      </w:r>
    </w:p>
    <w:p w:rsidR="0092503D" w:rsidRDefault="0092503D">
      <w:pPr>
        <w:pStyle w:val="ConsPlusTitle"/>
        <w:jc w:val="center"/>
      </w:pPr>
      <w:r>
        <w:t>ПРЕДОСТАВЛЕНИЯ И РАСПРЕДЕЛЕНИЯ СУБСИДИЙ ИЗ ФЕДЕРАЛЬНОГО</w:t>
      </w:r>
    </w:p>
    <w:p w:rsidR="0092503D" w:rsidRDefault="0092503D">
      <w:pPr>
        <w:pStyle w:val="ConsPlusTitle"/>
        <w:jc w:val="center"/>
      </w:pPr>
      <w:r>
        <w:t>БЮДЖЕТА БЮДЖЕТАМ СУБЪЕКТОВ РОССИЙСКОЙ ФЕДЕРАЦИИ</w:t>
      </w:r>
    </w:p>
    <w:p w:rsidR="0092503D" w:rsidRDefault="0092503D">
      <w:pPr>
        <w:pStyle w:val="ConsPlusTitle"/>
        <w:jc w:val="center"/>
      </w:pPr>
      <w:r>
        <w:t>НА ВОЗМЕЩЕНИЕ ЧАСТИ ПРЯМЫХ ПОНЕСЕННЫХ ЗАТРАТ НА СОЗДАНИЕ</w:t>
      </w:r>
    </w:p>
    <w:p w:rsidR="0092503D" w:rsidRDefault="0092503D">
      <w:pPr>
        <w:pStyle w:val="ConsPlusTitle"/>
        <w:jc w:val="center"/>
      </w:pPr>
      <w:r>
        <w:t>И МОДЕРНИЗАЦИЮ ОБЪЕКТОВ АГРОПРОМЫШЛЕННОГО КОМПЛЕКСА,</w:t>
      </w:r>
    </w:p>
    <w:p w:rsidR="0092503D" w:rsidRDefault="0092503D">
      <w:pPr>
        <w:pStyle w:val="ConsPlusTitle"/>
        <w:jc w:val="center"/>
      </w:pPr>
      <w:r>
        <w:t>А ТАКЖЕ НА ПРИОБРЕТЕНИЕ ТЕХНИКИ И ОБОРУДОВАНИЯ</w:t>
      </w:r>
    </w:p>
    <w:p w:rsidR="0092503D" w:rsidRDefault="0092503D">
      <w:pPr>
        <w:pStyle w:val="ConsPlusNormal"/>
        <w:jc w:val="center"/>
      </w:pPr>
    </w:p>
    <w:p w:rsidR="0092503D" w:rsidRDefault="0092503D">
      <w:pPr>
        <w:pStyle w:val="ConsPlusNormal"/>
        <w:jc w:val="center"/>
      </w:pPr>
      <w:r>
        <w:t>Список изменяющих документов</w:t>
      </w:r>
    </w:p>
    <w:p w:rsidR="0092503D" w:rsidRDefault="0092503D">
      <w:pPr>
        <w:pStyle w:val="ConsPlusNormal"/>
        <w:jc w:val="center"/>
      </w:pPr>
      <w:r>
        <w:t xml:space="preserve">(в ред. </w:t>
      </w:r>
      <w:hyperlink r:id="rId9" w:history="1">
        <w:r>
          <w:rPr>
            <w:color w:val="0000FF"/>
          </w:rPr>
          <w:t>Постановления</w:t>
        </w:r>
      </w:hyperlink>
      <w:r>
        <w:t xml:space="preserve"> Правительства РФ от 21.01.2017 N 48)</w:t>
      </w:r>
    </w:p>
    <w:p w:rsidR="0092503D" w:rsidRDefault="0092503D">
      <w:pPr>
        <w:pStyle w:val="ConsPlusNormal"/>
        <w:jc w:val="center"/>
      </w:pPr>
    </w:p>
    <w:p w:rsidR="0092503D" w:rsidRDefault="0092503D">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(далее - объекты), а также на приобретение техники и оборудования на цели предоставления субсидий (далее - субсидии).</w:t>
      </w:r>
    </w:p>
    <w:p w:rsidR="0092503D" w:rsidRDefault="0092503D">
      <w:pPr>
        <w:pStyle w:val="ConsPlusNormal"/>
        <w:ind w:firstLine="540"/>
        <w:jc w:val="both"/>
      </w:pPr>
      <w:r>
        <w:lastRenderedPageBreak/>
        <w:t>2. Понятие "объекты" включает в себя следующие понятия:</w:t>
      </w:r>
    </w:p>
    <w:p w:rsidR="0092503D" w:rsidRDefault="0092503D">
      <w:pPr>
        <w:pStyle w:val="ConsPlusNormal"/>
        <w:ind w:firstLine="540"/>
        <w:jc w:val="both"/>
      </w:pPr>
      <w:r>
        <w:t>"плодохранилище" - здание, строение или сооружение, предназначенные для хранения и подработки различных видов плодов и ягод и оснащенные соответствующим технологическим оборудованием;</w:t>
      </w:r>
    </w:p>
    <w:p w:rsidR="0092503D" w:rsidRDefault="0092503D">
      <w:pPr>
        <w:pStyle w:val="ConsPlusNormal"/>
        <w:ind w:firstLine="540"/>
        <w:jc w:val="both"/>
      </w:pPr>
      <w:r>
        <w:t>"картофелехранилище (овощехранилище)" - здание, строение или сооружение, предназначенные для хранения и подработки картофеля (овощей) и оснащенные соответствующим технологическим оборудованием;</w:t>
      </w:r>
    </w:p>
    <w:p w:rsidR="0092503D" w:rsidRDefault="0092503D">
      <w:pPr>
        <w:pStyle w:val="ConsPlusNormal"/>
        <w:ind w:firstLine="540"/>
        <w:jc w:val="both"/>
      </w:pPr>
      <w:r>
        <w:t>"тепличный комплекс" - комплекс зданий, строений или сооружений, в том числе остекленных, и (или) с пленочным покрытием, и (или) с покрытием из поликарбоната, предназначенный для круглогодичного промышленного производства овощей в защищенном грунте, оснащенный необходимым технологическим и агротехническим оборудованием и включающий в том числе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w:t>
      </w:r>
    </w:p>
    <w:p w:rsidR="0092503D" w:rsidRDefault="0092503D">
      <w:pPr>
        <w:pStyle w:val="ConsPlusNormal"/>
        <w:ind w:firstLine="540"/>
        <w:jc w:val="both"/>
      </w:pPr>
      <w:r>
        <w:t>"животноводческий комплекс молочного направления (молочная ферма)" - комплекс зданий, строений и сооружений, предназначенный для обеспечения производства молока и оснащенный производственными помещениями для содержания и доения коров и (или) коз и (или) выращивания молодняка, откорма,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 (или) площадки по выращиванию и (или)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rsidR="0092503D" w:rsidRDefault="0092503D">
      <w:pPr>
        <w:pStyle w:val="ConsPlusNormal"/>
        <w:ind w:firstLine="540"/>
        <w:jc w:val="both"/>
      </w:pPr>
      <w:r>
        <w:t>"селекционно-генетический центр в животноводстве" - комплекс зданий, строений и сооружений, предназначенный для ведения крупномасштабной селекции крупного рогатого скота, свиней и птицы, для разведения и трансплантации эмбрионов крупного рогатого скота группы черно-пестрых, палевых и красных пород,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работы, оснащенный соответствующим технологическим оборудованием и созданный на базе организации по племенному животноводству, имеющей свидетельство о регистрации в государственном племенном регистре;</w:t>
      </w:r>
    </w:p>
    <w:p w:rsidR="0092503D" w:rsidRDefault="0092503D">
      <w:pPr>
        <w:pStyle w:val="ConsPlusNormal"/>
        <w:ind w:firstLine="540"/>
        <w:jc w:val="both"/>
      </w:pPr>
      <w:r>
        <w:t>"селекционно-семеноводческий центр в растениеводстве" - комплекс зданий, строений и сооружений, предназначенный для создания сортов (гибридов) сельскохозяйственных растений и (или) подработки, подготовки и хранения семян и (или) посадочного материала и включающий складские помещения с технологическим оборудованием, лабораторию с комплектом оборудования по оценке качества сортов (гибридов) и семян, а также имеющий собственные и (или) арендованные земли сельскохозяйственного назначения, используемые для выращивания и (или) размножения семян и (или) посадочного материала;</w:t>
      </w:r>
    </w:p>
    <w:p w:rsidR="0092503D" w:rsidRDefault="0092503D">
      <w:pPr>
        <w:pStyle w:val="ConsPlusNormal"/>
        <w:ind w:firstLine="540"/>
        <w:jc w:val="both"/>
      </w:pPr>
      <w:r>
        <w:t>"оптово-распределительный центр" -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а также для ветеринарного и фитосанитарного контроля с использованием автоматизированных электронных информационных и расчетных систем, включающий в том числе внутренние и наружные сети инженерно-технического обеспечения;</w:t>
      </w:r>
    </w:p>
    <w:p w:rsidR="0092503D" w:rsidRDefault="0092503D">
      <w:pPr>
        <w:pStyle w:val="ConsPlusNormal"/>
        <w:ind w:firstLine="540"/>
        <w:jc w:val="both"/>
      </w:pPr>
      <w:r>
        <w:t xml:space="preserve">"свиноводческий комплекс" - комплекс зданий, строений и сооружений, предназначенный для обеспечения производства свинины и оснащенный производственными помещениями для искусственного осеменения и воспроизводства животных, содержания, производства кормов,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а также здания вспомогательного назначения - ветеринарно-санитарные и хозяйственно-бытовые постройки, </w:t>
      </w:r>
      <w:r>
        <w:lastRenderedPageBreak/>
        <w:t>инженерные коммуникации, сооружения для хранения и приготовления кормов, хранения навоза.</w:t>
      </w:r>
    </w:p>
    <w:p w:rsidR="0092503D" w:rsidRDefault="0092503D">
      <w:pPr>
        <w:pStyle w:val="ConsPlusNormal"/>
        <w:ind w:firstLine="540"/>
        <w:jc w:val="both"/>
      </w:pPr>
      <w:r>
        <w:t xml:space="preserve">3. В настоящих Правилах под техникой и оборудованием понимается сельскохозяйственная техника, отвечающая требованиям </w:t>
      </w:r>
      <w:hyperlink r:id="rId10" w:history="1">
        <w:r>
          <w:rPr>
            <w:color w:val="0000FF"/>
          </w:rPr>
          <w:t>Правил</w:t>
        </w:r>
      </w:hyperlink>
      <w:r>
        <w:t xml:space="preserve"> предоставления субсидий производителям сельскохозяйственной техники, утвержденных постановлением Правительства Российской Федерации от 27 декабря 2012 г. N 1432 "Об утверждении Правил предоставления субсидий производителям сельскохозяйственной техники".</w:t>
      </w:r>
    </w:p>
    <w:p w:rsidR="0092503D" w:rsidRDefault="0092503D">
      <w:pPr>
        <w:pStyle w:val="ConsPlusNormal"/>
        <w:ind w:firstLine="540"/>
        <w:jc w:val="both"/>
      </w:pPr>
      <w:bookmarkStart w:id="2" w:name="P55"/>
      <w:bookmarkEnd w:id="2"/>
      <w:r>
        <w:t>4. Субсидии предоставляются в целях софинансирования исполнения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и (или) муниципальных программ, предусматривающих возмещение части прямых понесенных затрат по следующим направлениям:</w:t>
      </w:r>
    </w:p>
    <w:p w:rsidR="0092503D" w:rsidRDefault="0092503D">
      <w:pPr>
        <w:pStyle w:val="ConsPlusNormal"/>
        <w:ind w:firstLine="540"/>
        <w:jc w:val="both"/>
      </w:pPr>
      <w:r>
        <w:t>а) создание и (или) модернизация плодохранилищ, принадлежащих на праве собственности сельскохозяйственным товаропроизводителям, за исключением граждан, ведущих личное подсобное хозяйство;</w:t>
      </w:r>
    </w:p>
    <w:p w:rsidR="0092503D" w:rsidRDefault="0092503D">
      <w:pPr>
        <w:pStyle w:val="ConsPlusNormal"/>
        <w:ind w:firstLine="540"/>
        <w:jc w:val="both"/>
      </w:pPr>
      <w:r>
        <w:t>б) создание и (или) модернизация картофелехранилищ (овощехранилищ), принадлежащих на праве собственности сельскохозяйственным товаропроизводителям, за исключением граждан, ведущих личное подсобное хозяйство;</w:t>
      </w:r>
    </w:p>
    <w:p w:rsidR="0092503D" w:rsidRDefault="0092503D">
      <w:pPr>
        <w:pStyle w:val="ConsPlusNormal"/>
        <w:ind w:firstLine="540"/>
        <w:jc w:val="both"/>
      </w:pPr>
      <w:r>
        <w:t>в) создание и (или) модернизация тепличных комплексов,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92503D" w:rsidRDefault="0092503D">
      <w:pPr>
        <w:pStyle w:val="ConsPlusNormal"/>
        <w:ind w:firstLine="540"/>
        <w:jc w:val="both"/>
      </w:pPr>
      <w:r>
        <w:t>г)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92503D" w:rsidRDefault="0092503D">
      <w:pPr>
        <w:pStyle w:val="ConsPlusNormal"/>
        <w:ind w:firstLine="540"/>
        <w:jc w:val="both"/>
      </w:pPr>
      <w:r>
        <w:t>д) создание и (или) модернизация селекционно-генетических центров в животноводстве,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92503D" w:rsidRDefault="0092503D">
      <w:pPr>
        <w:pStyle w:val="ConsPlusNormal"/>
        <w:ind w:firstLine="540"/>
        <w:jc w:val="both"/>
      </w:pPr>
      <w:r>
        <w:t>е) создание и (или) модернизация селекционно-семеноводческих центров в растениеводстве,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92503D" w:rsidRDefault="0092503D">
      <w:pPr>
        <w:pStyle w:val="ConsPlusNormal"/>
        <w:ind w:firstLine="540"/>
        <w:jc w:val="both"/>
      </w:pPr>
      <w:bookmarkStart w:id="3" w:name="P62"/>
      <w:bookmarkEnd w:id="3"/>
      <w:r>
        <w:t>ж) создание российскими организациями оптово-распределительных центров, требования к которым определяются Министерством сельского хозяйства Российской Федерации;</w:t>
      </w:r>
    </w:p>
    <w:p w:rsidR="0092503D" w:rsidRDefault="0092503D">
      <w:pPr>
        <w:pStyle w:val="ConsPlusNormal"/>
        <w:ind w:firstLine="540"/>
        <w:jc w:val="both"/>
      </w:pPr>
      <w:bookmarkStart w:id="4" w:name="P63"/>
      <w:bookmarkEnd w:id="4"/>
      <w:r>
        <w:t>з) создание сельскохозяйственными товаропроизводителями, за исключением граждан, ведущих личное подсобное хозяйство, и российскими организациями свиноводческих комплексов;</w:t>
      </w:r>
    </w:p>
    <w:p w:rsidR="0092503D" w:rsidRDefault="0092503D">
      <w:pPr>
        <w:pStyle w:val="ConsPlusNormal"/>
        <w:ind w:firstLine="540"/>
        <w:jc w:val="both"/>
      </w:pPr>
      <w:r>
        <w:t>и) приобретение техники и (или) оборудования на цели предоставления субсидий.</w:t>
      </w:r>
    </w:p>
    <w:p w:rsidR="0092503D" w:rsidRDefault="0092503D">
      <w:pPr>
        <w:pStyle w:val="ConsPlusNormal"/>
        <w:ind w:firstLine="540"/>
        <w:jc w:val="both"/>
      </w:pPr>
      <w:r>
        <w:t>5. Субсидии предоставляются на возмещение части прямых понесенных затрат на создание и (или) модернизацию объектов, строительство и (или) модернизация которых начаты не более чем за 3 года, предшествующих году предоставления субсидии,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92503D" w:rsidRDefault="0092503D">
      <w:pPr>
        <w:pStyle w:val="ConsPlusNormal"/>
        <w:ind w:firstLine="540"/>
        <w:jc w:val="both"/>
      </w:pPr>
      <w:r>
        <w:t xml:space="preserve">Субсидии предоставляются на возмещение части прямых понесенных затрат на создание и (или) модернизацию объектов, введенных в эксплуатацию не позднее дня представления субъектом Российской Федерации заявки на участие в отборе инвестиционных проектов на соответствующий финансовый год в </w:t>
      </w:r>
      <w:hyperlink r:id="rId11" w:history="1">
        <w:r>
          <w:rPr>
            <w:color w:val="0000FF"/>
          </w:rPr>
          <w:t>порядке</w:t>
        </w:r>
      </w:hyperlink>
      <w:r>
        <w:t>, устанавливаемом Министерством сельского хозяйства Российской Федерации.</w:t>
      </w:r>
    </w:p>
    <w:p w:rsidR="0092503D" w:rsidRDefault="0092503D">
      <w:pPr>
        <w:pStyle w:val="ConsPlusNormal"/>
        <w:ind w:firstLine="540"/>
        <w:jc w:val="both"/>
      </w:pPr>
      <w:r>
        <w:t xml:space="preserve">Субсидия по направлению, предусмотренному </w:t>
      </w:r>
      <w:hyperlink w:anchor="P63" w:history="1">
        <w:r>
          <w:rPr>
            <w:color w:val="0000FF"/>
          </w:rPr>
          <w:t>подпунктом "з" пункта 4</w:t>
        </w:r>
      </w:hyperlink>
      <w:r>
        <w:t xml:space="preserve"> настоящих Правил, не предоставляется в случае оказания государственной поддержки указанных инвестиционных проектов в рамках </w:t>
      </w:r>
      <w:hyperlink r:id="rId12" w:history="1">
        <w:r>
          <w:rPr>
            <w:color w:val="0000FF"/>
          </w:rPr>
          <w:t>постановления</w:t>
        </w:r>
      </w:hyperlink>
      <w:r>
        <w:t xml:space="preserve"> Правительства Российской Федерации от 28 декабря 2012 г. N 1460 "Об утверждении Правил предоставления и распределения субсидий из федерального </w:t>
      </w:r>
      <w:r>
        <w:lastRenderedPageBreak/>
        <w:t xml:space="preserve">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либо иных мер государственной поддержки реализации инвестиционных проектов в рамках Государственной </w:t>
      </w:r>
      <w:hyperlink r:id="rId13"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92503D" w:rsidRDefault="0092503D">
      <w:pPr>
        <w:pStyle w:val="ConsPlusNormal"/>
        <w:ind w:firstLine="540"/>
        <w:jc w:val="both"/>
      </w:pPr>
      <w:bookmarkStart w:id="5" w:name="P68"/>
      <w:bookmarkEnd w:id="5"/>
      <w:r>
        <w:t>6. Доля средств федерального бюджета на возмещение части прямых понесенных затрат в общем размере прямых понесенных затрат составляет:</w:t>
      </w:r>
    </w:p>
    <w:p w:rsidR="0092503D" w:rsidRDefault="0092503D">
      <w:pPr>
        <w:pStyle w:val="ConsPlusNormal"/>
        <w:ind w:firstLine="540"/>
        <w:jc w:val="both"/>
      </w:pPr>
      <w:r>
        <w:t xml:space="preserve">а) для объектов (за исключением объектов, указанных в </w:t>
      </w:r>
      <w:hyperlink w:anchor="P70" w:history="1">
        <w:r>
          <w:rPr>
            <w:color w:val="0000FF"/>
          </w:rPr>
          <w:t>подпунктах "б"</w:t>
        </w:r>
      </w:hyperlink>
      <w:r>
        <w:t xml:space="preserve"> и </w:t>
      </w:r>
      <w:hyperlink w:anchor="P71" w:history="1">
        <w:r>
          <w:rPr>
            <w:color w:val="0000FF"/>
          </w:rPr>
          <w:t>"в"</w:t>
        </w:r>
      </w:hyperlink>
      <w:r>
        <w:t xml:space="preserve"> настоящего пункта) - 20 процентов сметной стоимости объекта (но не выше предельной стоимости объекта), а для таких объектов, находящихся в субъектах Российской Федерации, входящих в состав Дальневосточного федерального округа, - 25 процентов сметной стоимости объекта (но не выше предельной стоимости объекта);</w:t>
      </w:r>
    </w:p>
    <w:p w:rsidR="0092503D" w:rsidRDefault="0092503D">
      <w:pPr>
        <w:pStyle w:val="ConsPlusNormal"/>
        <w:ind w:firstLine="540"/>
        <w:jc w:val="both"/>
      </w:pPr>
      <w:bookmarkStart w:id="6" w:name="P70"/>
      <w:bookmarkEnd w:id="6"/>
      <w:r>
        <w:t>б) для селекционно-генетических центров по разведению и трансплантации эмбрионов крупного рогатого скота группы черно-пестрых, палевых и красных пород - 30 процентов сметной стоимости объекта (но не выше предельной стоимости объекта), а для таких центров, находящихся в субъектах Российской Федерации, входящих в состав Дальневосточного федерального округа, - 35 процентов сметной стоимости объекта (но не выше предельной стоимости объекта);</w:t>
      </w:r>
    </w:p>
    <w:p w:rsidR="0092503D" w:rsidRDefault="0092503D">
      <w:pPr>
        <w:pStyle w:val="ConsPlusNormal"/>
        <w:ind w:firstLine="540"/>
        <w:jc w:val="both"/>
      </w:pPr>
      <w:bookmarkStart w:id="7" w:name="P71"/>
      <w:bookmarkEnd w:id="7"/>
      <w:r>
        <w:t>в) для объектов животноводческих комплексов молочного направления (молочных ферм) - 30 процентов сметной стоимости объекта (но не выше предельной стоимости объекта), а для таких объектов, находящихся в субъектах Российской Федерации, входящих в состав Дальневосточного федерального округа, - 35 процентов сметной стоимости объекта (но не выше предельной стоимости объекта).</w:t>
      </w:r>
    </w:p>
    <w:p w:rsidR="0092503D" w:rsidRDefault="0092503D">
      <w:pPr>
        <w:pStyle w:val="ConsPlusNormal"/>
        <w:ind w:firstLine="540"/>
        <w:jc w:val="both"/>
      </w:pPr>
      <w:r>
        <w:t xml:space="preserve">7. Предельная стоимость объекта определяется исходя из </w:t>
      </w:r>
      <w:hyperlink r:id="rId14" w:history="1">
        <w:r>
          <w:rPr>
            <w:color w:val="0000FF"/>
          </w:rPr>
          <w:t>предельного значения</w:t>
        </w:r>
      </w:hyperlink>
      <w:r>
        <w:t xml:space="preserve"> стоимости единицы мощности объекта, устанавливаемого Министерством сельского хозяйства Российской Федерации.</w:t>
      </w:r>
    </w:p>
    <w:p w:rsidR="0092503D" w:rsidRDefault="0092503D">
      <w:pPr>
        <w:pStyle w:val="ConsPlusNormal"/>
        <w:ind w:firstLine="540"/>
        <w:jc w:val="both"/>
      </w:pPr>
      <w:r>
        <w:t>Возмещение части прямых понесенных затрат осуществляется после представления акта приемки объекта и (или) документов, подтверждающих приобретение техники и (или) оборудования.</w:t>
      </w:r>
    </w:p>
    <w:p w:rsidR="0092503D" w:rsidRDefault="0092503D">
      <w:pPr>
        <w:pStyle w:val="ConsPlusNormal"/>
        <w:ind w:firstLine="540"/>
        <w:jc w:val="both"/>
      </w:pPr>
      <w:r>
        <w:t>Субъект Российской Федерации вправе дополнительно привлечь средства консолидированного бюджета субъекта Российской Федерации и (или) внебюджетных источников в целях финансового обеспечения части стоимости объекта, превышающей предельное значение стоимости единицы мощности.</w:t>
      </w:r>
    </w:p>
    <w:p w:rsidR="0092503D" w:rsidRDefault="0092503D">
      <w:pPr>
        <w:pStyle w:val="ConsPlusNormal"/>
        <w:ind w:firstLine="540"/>
        <w:jc w:val="both"/>
      </w:pPr>
      <w:r>
        <w:t>Доля средств федерального бюджета на возмещение части прямых понесенных затрат в общем размере прямых понесенных затрат для техники и оборудования составляет 20 процентов стоимости техники и (или) оборудования (но не более 5 процентов сметной стоимости объекта).</w:t>
      </w:r>
    </w:p>
    <w:p w:rsidR="0092503D" w:rsidRDefault="0092503D">
      <w:pPr>
        <w:pStyle w:val="ConsPlusNormal"/>
        <w:ind w:firstLine="540"/>
        <w:jc w:val="both"/>
      </w:pPr>
      <w:bookmarkStart w:id="8" w:name="P76"/>
      <w:bookmarkEnd w:id="8"/>
      <w:r>
        <w:t>8. Субсидии предоставляются бюджетам субъектов Российской Федерации, на территории которых реализованы инвестиционные проекты, направленные на строительство и (или) модернизацию объектов (далее - инвестиционные проекты).</w:t>
      </w:r>
    </w:p>
    <w:p w:rsidR="0092503D" w:rsidRDefault="0092503D">
      <w:pPr>
        <w:pStyle w:val="ConsPlusNormal"/>
        <w:ind w:firstLine="540"/>
        <w:jc w:val="both"/>
      </w:pPr>
      <w:r>
        <w:t xml:space="preserve">Отбор инвестиционных проектов осуществляется в пределах ассигнований федерального бюджета, предусмотренных федеральным законом о федеральном бюджете на соответствующий финансовый год и плановый период, и лимитов бюджетных обязательств в </w:t>
      </w:r>
      <w:hyperlink r:id="rId15" w:history="1">
        <w:r>
          <w:rPr>
            <w:color w:val="0000FF"/>
          </w:rPr>
          <w:t>порядке</w:t>
        </w:r>
      </w:hyperlink>
      <w:r>
        <w:t>, устанавливаемом Министерством сельского хозяйства Российской Федерации.</w:t>
      </w:r>
    </w:p>
    <w:p w:rsidR="0092503D" w:rsidRDefault="0092503D">
      <w:pPr>
        <w:pStyle w:val="ConsPlusNormal"/>
        <w:ind w:firstLine="540"/>
        <w:jc w:val="both"/>
      </w:pPr>
      <w:r>
        <w:t>9. Субсидия предоставляется бюджету субъекта Российской Федерации на следующих условиях:</w:t>
      </w:r>
    </w:p>
    <w:p w:rsidR="0092503D" w:rsidRDefault="0092503D">
      <w:pPr>
        <w:pStyle w:val="ConsPlusNormal"/>
        <w:ind w:firstLine="540"/>
        <w:jc w:val="both"/>
      </w:pPr>
      <w:r>
        <w:t>а) наличие утвержденной государственной программы субъекта Российской Федерации и (или) муниципальной программы;</w:t>
      </w:r>
    </w:p>
    <w:p w:rsidR="0092503D" w:rsidRDefault="0092503D">
      <w:pPr>
        <w:pStyle w:val="ConsPlusNormal"/>
        <w:ind w:firstLine="540"/>
        <w:jc w:val="both"/>
      </w:pPr>
      <w:r>
        <w:t xml:space="preserve">б) наличие в бюджете субъекта Российской Федерации (местном бюджете) бюджетных ассигнований на исполнение (в очередном финансовом году и плановом периоде) расходного обязательства субъекта Российской Федерации, софинансирование которого осуществляется за </w:t>
      </w:r>
      <w:r>
        <w:lastRenderedPageBreak/>
        <w:t>счет субсидии, предоставленной из федерального бюджета;</w:t>
      </w:r>
    </w:p>
    <w:p w:rsidR="0092503D" w:rsidRDefault="0092503D">
      <w:pPr>
        <w:pStyle w:val="ConsPlusNormal"/>
        <w:ind w:firstLine="540"/>
        <w:jc w:val="both"/>
      </w:pPr>
      <w:r>
        <w:t xml:space="preserve">в) возврат субъектом Российской Федерации средств в федеральный бюджет в соответствии с </w:t>
      </w:r>
      <w:hyperlink r:id="rId16" w:history="1">
        <w:r>
          <w:rPr>
            <w:color w:val="0000FF"/>
          </w:rPr>
          <w:t>пунктами 16</w:t>
        </w:r>
      </w:hyperlink>
      <w:r>
        <w:t xml:space="preserve"> и </w:t>
      </w:r>
      <w:hyperlink r:id="rId17"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92503D" w:rsidRDefault="0092503D">
      <w:pPr>
        <w:pStyle w:val="ConsPlusNormal"/>
        <w:ind w:firstLine="540"/>
        <w:jc w:val="both"/>
      </w:pPr>
      <w:r>
        <w:t xml:space="preserve">10. Субсидия по направлению, предусмотренному </w:t>
      </w:r>
      <w:hyperlink w:anchor="P62" w:history="1">
        <w:r>
          <w:rPr>
            <w:color w:val="0000FF"/>
          </w:rPr>
          <w:t>подпунктом "ж" пункта 4</w:t>
        </w:r>
      </w:hyperlink>
      <w:r>
        <w:t xml:space="preserve"> настоящих Правил, предоставляется также при наличии обязательства органа, уполномоченного высшим исполнительным органом государственной власти субъекта Российской Федерации (далее - уполномоченный орган), по контролю за сохранением функционального назначения и характеристик оптово-распределительных центров, заявленных на отбор инвестиционных проектов, в течение 3 лет со дня предоставления субсидии.</w:t>
      </w:r>
    </w:p>
    <w:p w:rsidR="0092503D" w:rsidRDefault="0092503D">
      <w:pPr>
        <w:pStyle w:val="ConsPlusNormal"/>
        <w:ind w:firstLine="540"/>
        <w:jc w:val="both"/>
      </w:pPr>
      <w:r>
        <w:t>11. Размер субсидии, предоставляемой бюджету i-го субъекта Российской Федерации, определяется по формуле:</w:t>
      </w:r>
    </w:p>
    <w:p w:rsidR="0092503D" w:rsidRDefault="0092503D">
      <w:pPr>
        <w:pStyle w:val="ConsPlusNormal"/>
        <w:ind w:firstLine="540"/>
        <w:jc w:val="both"/>
      </w:pPr>
    </w:p>
    <w:p w:rsidR="0092503D" w:rsidRDefault="0092503D">
      <w:pPr>
        <w:pStyle w:val="ConsPlusNormal"/>
        <w:jc w:val="center"/>
      </w:pPr>
      <w:r>
        <w:t>C</w:t>
      </w:r>
      <w:r>
        <w:rPr>
          <w:vertAlign w:val="subscript"/>
        </w:rPr>
        <w:t>i</w:t>
      </w:r>
      <w:r>
        <w:t xml:space="preserve"> = SUM</w:t>
      </w:r>
      <w:r>
        <w:rPr>
          <w:vertAlign w:val="subscript"/>
        </w:rPr>
        <w:t>j</w:t>
      </w:r>
      <w:r>
        <w:t xml:space="preserve"> (V</w:t>
      </w:r>
      <w:r>
        <w:rPr>
          <w:vertAlign w:val="subscript"/>
        </w:rPr>
        <w:t>ФБ</w:t>
      </w:r>
      <w:r>
        <w:t xml:space="preserve"> x k</w:t>
      </w:r>
      <w:r>
        <w:rPr>
          <w:vertAlign w:val="subscript"/>
        </w:rPr>
        <w:t>j</w:t>
      </w:r>
      <w:r>
        <w:t xml:space="preserve"> x D</w:t>
      </w:r>
      <w:r>
        <w:rPr>
          <w:vertAlign w:val="subscript"/>
        </w:rPr>
        <w:t>ij</w:t>
      </w:r>
      <w:r>
        <w:t xml:space="preserve"> : SUM</w:t>
      </w:r>
      <w:r>
        <w:rPr>
          <w:vertAlign w:val="subscript"/>
        </w:rPr>
        <w:t>i</w:t>
      </w:r>
      <w:r>
        <w:t>D</w:t>
      </w:r>
      <w:r>
        <w:rPr>
          <w:vertAlign w:val="subscript"/>
        </w:rPr>
        <w:t>ij</w:t>
      </w:r>
      <w:r>
        <w:t>),</w:t>
      </w:r>
    </w:p>
    <w:p w:rsidR="0092503D" w:rsidRDefault="0092503D">
      <w:pPr>
        <w:pStyle w:val="ConsPlusNormal"/>
        <w:ind w:firstLine="540"/>
        <w:jc w:val="both"/>
      </w:pPr>
    </w:p>
    <w:p w:rsidR="0092503D" w:rsidRDefault="0092503D">
      <w:pPr>
        <w:pStyle w:val="ConsPlusNormal"/>
        <w:ind w:firstLine="540"/>
        <w:jc w:val="both"/>
      </w:pPr>
      <w:r>
        <w:t>где:</w:t>
      </w:r>
    </w:p>
    <w:p w:rsidR="0092503D" w:rsidRDefault="0092503D">
      <w:pPr>
        <w:pStyle w:val="ConsPlusNormal"/>
        <w:ind w:firstLine="540"/>
        <w:jc w:val="both"/>
      </w:pPr>
      <w:r>
        <w:t xml:space="preserve">j - количество направлений, указанных в </w:t>
      </w:r>
      <w:hyperlink w:anchor="P55" w:history="1">
        <w:r>
          <w:rPr>
            <w:color w:val="0000FF"/>
          </w:rPr>
          <w:t>пункте 4</w:t>
        </w:r>
      </w:hyperlink>
      <w:r>
        <w:t xml:space="preserve"> настоящих Правил, на софинансирование которых бюджету i-го субъекта Российской Федерации предоставляется субсидия;</w:t>
      </w:r>
    </w:p>
    <w:p w:rsidR="0092503D" w:rsidRDefault="0092503D">
      <w:pPr>
        <w:pStyle w:val="ConsPlusNormal"/>
        <w:ind w:firstLine="540"/>
        <w:jc w:val="both"/>
      </w:pPr>
      <w:r>
        <w:t>V</w:t>
      </w:r>
      <w:r>
        <w:rPr>
          <w:vertAlign w:val="subscript"/>
        </w:rPr>
        <w:t>ФБ</w:t>
      </w:r>
      <w:r>
        <w:t xml:space="preserve"> - объем бюджетных ассигнований, предусмотренный в федеральном бюджете на соответствующий финансовый год для предоставления субсидии;</w:t>
      </w:r>
    </w:p>
    <w:p w:rsidR="0092503D" w:rsidRDefault="0092503D">
      <w:pPr>
        <w:pStyle w:val="ConsPlusNormal"/>
        <w:ind w:firstLine="540"/>
        <w:jc w:val="both"/>
      </w:pPr>
      <w:r>
        <w:t>k</w:t>
      </w:r>
      <w:r>
        <w:rPr>
          <w:vertAlign w:val="subscript"/>
        </w:rPr>
        <w:t>j</w:t>
      </w:r>
      <w:r>
        <w:t xml:space="preserve"> - коэффициент, устанавливаемый Министерством сельского хозяйства Российской Федерации для определения доли субсидии по j-му направлению, предусмотренному </w:t>
      </w:r>
      <w:hyperlink w:anchor="P55" w:history="1">
        <w:r>
          <w:rPr>
            <w:color w:val="0000FF"/>
          </w:rPr>
          <w:t>пунктом 4</w:t>
        </w:r>
      </w:hyperlink>
      <w:r>
        <w:t xml:space="preserve"> настоящих Правил, в общем объеме бюджетных ассигнований, предусмотренном в федеральном бюджете на соответствующий финансовый год для предоставления субсидии;</w:t>
      </w:r>
    </w:p>
    <w:p w:rsidR="0092503D" w:rsidRDefault="0092503D">
      <w:pPr>
        <w:pStyle w:val="ConsPlusNormal"/>
        <w:ind w:firstLine="540"/>
        <w:jc w:val="both"/>
      </w:pPr>
      <w:r>
        <w:t>D</w:t>
      </w:r>
      <w:r>
        <w:rPr>
          <w:vertAlign w:val="subscript"/>
        </w:rPr>
        <w:t>ij</w:t>
      </w:r>
      <w:r>
        <w:t xml:space="preserve"> - показатель, характеризующий удельный вес значения показателя результативности использования субсидии, предусмотренного </w:t>
      </w:r>
      <w:hyperlink w:anchor="P120" w:history="1">
        <w:r>
          <w:rPr>
            <w:color w:val="0000FF"/>
          </w:rPr>
          <w:t>пунктом 20</w:t>
        </w:r>
      </w:hyperlink>
      <w:r>
        <w:t xml:space="preserve"> настоящих Правил, отобранных инвестиционных проектов i-го субъекта Российской Федерации в общей сумме значений показателей результативности использования субсидий отобранных инвестиционных проектов в целом по Российской Федерации по j-му направлению, предусмотренному </w:t>
      </w:r>
      <w:hyperlink w:anchor="P55" w:history="1">
        <w:r>
          <w:rPr>
            <w:color w:val="0000FF"/>
          </w:rPr>
          <w:t>пунктом 4</w:t>
        </w:r>
      </w:hyperlink>
      <w:r>
        <w:t xml:space="preserve"> настоящих Правил;</w:t>
      </w:r>
    </w:p>
    <w:p w:rsidR="0092503D" w:rsidRDefault="0092503D">
      <w:pPr>
        <w:pStyle w:val="ConsPlusNormal"/>
        <w:ind w:firstLine="540"/>
        <w:jc w:val="both"/>
      </w:pPr>
      <w:r>
        <w:t xml:space="preserve">i - субъект Российской Федерации, отобранные инвестиционные проекты которого соответствуют </w:t>
      </w:r>
      <w:hyperlink w:anchor="P76" w:history="1">
        <w:r>
          <w:rPr>
            <w:color w:val="0000FF"/>
          </w:rPr>
          <w:t>пункту 8</w:t>
        </w:r>
      </w:hyperlink>
      <w:r>
        <w:t xml:space="preserve"> настоящих Правил по j-му направлению, предусмотренному </w:t>
      </w:r>
      <w:hyperlink w:anchor="P55" w:history="1">
        <w:r>
          <w:rPr>
            <w:color w:val="0000FF"/>
          </w:rPr>
          <w:t>пунктом 4</w:t>
        </w:r>
      </w:hyperlink>
      <w:r>
        <w:t xml:space="preserve"> настоящих Правил.</w:t>
      </w:r>
    </w:p>
    <w:p w:rsidR="0092503D" w:rsidRDefault="0092503D">
      <w:pPr>
        <w:pStyle w:val="ConsPlusNormal"/>
        <w:ind w:firstLine="540"/>
        <w:jc w:val="both"/>
      </w:pPr>
      <w:r>
        <w:t xml:space="preserve">В случае если при расчете размер субсидии, предоставляемой бюджету субъекта Российской Федерации, превышает параметры, предусмотренные </w:t>
      </w:r>
      <w:hyperlink w:anchor="P68" w:history="1">
        <w:r>
          <w:rPr>
            <w:color w:val="0000FF"/>
          </w:rPr>
          <w:t>пунктом 6</w:t>
        </w:r>
      </w:hyperlink>
      <w:r>
        <w:t xml:space="preserve"> настоящих Правил, то размер субсидии рассчитывается с учетом </w:t>
      </w:r>
      <w:hyperlink w:anchor="P68" w:history="1">
        <w:r>
          <w:rPr>
            <w:color w:val="0000FF"/>
          </w:rPr>
          <w:t>пункта 6</w:t>
        </w:r>
      </w:hyperlink>
      <w:r>
        <w:t xml:space="preserve"> настоящих Правил.</w:t>
      </w:r>
    </w:p>
    <w:p w:rsidR="0092503D" w:rsidRDefault="0092503D">
      <w:pPr>
        <w:pStyle w:val="ConsPlusNormal"/>
        <w:ind w:firstLine="540"/>
        <w:jc w:val="both"/>
      </w:pPr>
      <w:bookmarkStart w:id="9" w:name="P94"/>
      <w:bookmarkEnd w:id="9"/>
      <w:r>
        <w:t xml:space="preserve">12. Показатель, характеризующий удельный вес значения показателя результативности использования субсидии, предусмотренного </w:t>
      </w:r>
      <w:hyperlink w:anchor="P120" w:history="1">
        <w:r>
          <w:rPr>
            <w:color w:val="0000FF"/>
          </w:rPr>
          <w:t>пунктом 20</w:t>
        </w:r>
      </w:hyperlink>
      <w:r>
        <w:t xml:space="preserve"> настоящих Правил, отобранных инвестиционных проектов i-го субъекта Российской Федерации в общей сумме значений показателей результативности использования субсидий отобранных инвестиционных проектов в целом по Российской Федерации по j-му направлению, предусмотренному </w:t>
      </w:r>
      <w:hyperlink w:anchor="P55" w:history="1">
        <w:r>
          <w:rPr>
            <w:color w:val="0000FF"/>
          </w:rPr>
          <w:t>пунктом 4</w:t>
        </w:r>
      </w:hyperlink>
      <w:r>
        <w:t xml:space="preserve"> настоящих Правил (D</w:t>
      </w:r>
      <w:r>
        <w:rPr>
          <w:vertAlign w:val="subscript"/>
        </w:rPr>
        <w:t>ij</w:t>
      </w:r>
      <w:r>
        <w:t>), определяется по формуле:</w:t>
      </w:r>
    </w:p>
    <w:p w:rsidR="0092503D" w:rsidRDefault="0092503D">
      <w:pPr>
        <w:pStyle w:val="ConsPlusNormal"/>
        <w:ind w:firstLine="540"/>
        <w:jc w:val="both"/>
      </w:pPr>
    </w:p>
    <w:p w:rsidR="0092503D" w:rsidRDefault="00727C1D">
      <w:pPr>
        <w:pStyle w:val="ConsPlusNormal"/>
        <w:jc w:val="center"/>
      </w:pPr>
      <w:r>
        <w:rPr>
          <w:noProof/>
          <w:position w:val="-32"/>
        </w:rPr>
        <w:drawing>
          <wp:inline distT="0" distB="0" distL="0" distR="0">
            <wp:extent cx="925195" cy="505460"/>
            <wp:effectExtent l="0" t="0" r="8255" b="8890"/>
            <wp:docPr id="1" name="Рисунок 1" descr="base_1_211452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11452_1"/>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5195" cy="505460"/>
                    </a:xfrm>
                    <a:prstGeom prst="rect">
                      <a:avLst/>
                    </a:prstGeom>
                    <a:noFill/>
                    <a:ln>
                      <a:noFill/>
                    </a:ln>
                  </pic:spPr>
                </pic:pic>
              </a:graphicData>
            </a:graphic>
          </wp:inline>
        </w:drawing>
      </w:r>
      <w:r w:rsidR="0092503D">
        <w:t>,</w:t>
      </w:r>
    </w:p>
    <w:p w:rsidR="0092503D" w:rsidRDefault="0092503D">
      <w:pPr>
        <w:pStyle w:val="ConsPlusNormal"/>
        <w:ind w:firstLine="540"/>
        <w:jc w:val="both"/>
      </w:pPr>
    </w:p>
    <w:p w:rsidR="0092503D" w:rsidRDefault="0092503D">
      <w:pPr>
        <w:pStyle w:val="ConsPlusNormal"/>
        <w:ind w:firstLine="540"/>
        <w:jc w:val="both"/>
      </w:pPr>
      <w:r>
        <w:t>где:</w:t>
      </w:r>
    </w:p>
    <w:p w:rsidR="0092503D" w:rsidRDefault="0092503D">
      <w:pPr>
        <w:pStyle w:val="ConsPlusNormal"/>
        <w:ind w:firstLine="540"/>
        <w:jc w:val="both"/>
      </w:pPr>
      <w:r>
        <w:t>S</w:t>
      </w:r>
      <w:r>
        <w:rPr>
          <w:vertAlign w:val="subscript"/>
        </w:rPr>
        <w:t>ij</w:t>
      </w:r>
      <w:r>
        <w:t xml:space="preserve"> - мощность отобранных инвестиционных проектов, по которым оформлены акты приемки объектов в i-м субъекте Российской Федерации по j-му направлению, предусмотренному </w:t>
      </w:r>
      <w:hyperlink w:anchor="P55" w:history="1">
        <w:r>
          <w:rPr>
            <w:color w:val="0000FF"/>
          </w:rPr>
          <w:t xml:space="preserve">пунктом </w:t>
        </w:r>
        <w:r>
          <w:rPr>
            <w:color w:val="0000FF"/>
          </w:rPr>
          <w:lastRenderedPageBreak/>
          <w:t>4</w:t>
        </w:r>
      </w:hyperlink>
      <w:r>
        <w:t xml:space="preserve"> настоящих Правил;</w:t>
      </w:r>
    </w:p>
    <w:p w:rsidR="0092503D" w:rsidRDefault="0092503D">
      <w:pPr>
        <w:pStyle w:val="ConsPlusNormal"/>
        <w:ind w:firstLine="540"/>
        <w:jc w:val="both"/>
      </w:pPr>
      <w:r>
        <w:t>SUMS</w:t>
      </w:r>
      <w:r>
        <w:rPr>
          <w:vertAlign w:val="subscript"/>
        </w:rPr>
        <w:t>ij</w:t>
      </w:r>
      <w:r>
        <w:t xml:space="preserve"> - суммарная мощность отобранных инвестиционных проектов, по которым оформлены акты приемки в целом по Российской Федерации по j-му направлению, предусмотренному </w:t>
      </w:r>
      <w:hyperlink w:anchor="P55" w:history="1">
        <w:r>
          <w:rPr>
            <w:color w:val="0000FF"/>
          </w:rPr>
          <w:t>пунктом 4 настоящих</w:t>
        </w:r>
      </w:hyperlink>
      <w:r>
        <w:t xml:space="preserve"> Правил, но не более предельного значения, определяемого Министерством сельского хозяйства Российской Федерации.</w:t>
      </w:r>
    </w:p>
    <w:p w:rsidR="0092503D" w:rsidRDefault="0092503D">
      <w:pPr>
        <w:pStyle w:val="ConsPlusNormal"/>
        <w:ind w:firstLine="540"/>
        <w:jc w:val="both"/>
      </w:pPr>
      <w:r>
        <w:t>13. Объем бюджетных ассигнований бюджета субъекта Российской Федерации на исполнение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о предоставлении субсидии, заключенным Министерством сельского хозяйства Российской Федерации и высшим исполнительным органом государственной власти субъекта Российской Федерации (далее - соглашение), значений показателей результативности использования субсидии, но должен составлять не менее объема, необходимого для обеспечения установленного для субъекта Российской Федерации уровня софинансирования расходного обязательства за счет средств федерального бюджета.</w:t>
      </w:r>
    </w:p>
    <w:p w:rsidR="0092503D" w:rsidRDefault="0092503D">
      <w:pPr>
        <w:pStyle w:val="ConsPlusNormal"/>
        <w:ind w:firstLine="540"/>
        <w:jc w:val="both"/>
      </w:pPr>
      <w:r>
        <w:t xml:space="preserve">14. Распределение субсидий бюджетам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w:t>
      </w:r>
      <w:hyperlink r:id="rId19" w:history="1">
        <w:r>
          <w:rPr>
            <w:color w:val="0000FF"/>
          </w:rPr>
          <w:t>актом</w:t>
        </w:r>
      </w:hyperlink>
      <w:r>
        <w:t xml:space="preserve"> Правительства Российской Федерации.</w:t>
      </w:r>
    </w:p>
    <w:p w:rsidR="0092503D" w:rsidRDefault="0092503D">
      <w:pPr>
        <w:pStyle w:val="ConsPlusNormal"/>
        <w:ind w:firstLine="540"/>
        <w:jc w:val="both"/>
      </w:pPr>
      <w:r>
        <w:t xml:space="preserve">Расчет размера субсидии, предоставляемой бюджету i-субъекта Российской Федерации, в случае увеличения в текущем финансовом году бюджетных ассигнований на исполнение расходных обязательств, предусмотренных </w:t>
      </w:r>
      <w:hyperlink w:anchor="P55" w:history="1">
        <w:r>
          <w:rPr>
            <w:color w:val="0000FF"/>
          </w:rPr>
          <w:t>пунктом 4</w:t>
        </w:r>
      </w:hyperlink>
      <w:r>
        <w:t xml:space="preserve"> настоящих Правил, осуществляется на основании данных, применяемых при расчете размера субсидии в соответствии с </w:t>
      </w:r>
      <w:hyperlink w:anchor="P76" w:history="1">
        <w:r>
          <w:rPr>
            <w:color w:val="0000FF"/>
          </w:rPr>
          <w:t>пунктами 8</w:t>
        </w:r>
      </w:hyperlink>
      <w:r>
        <w:t xml:space="preserve"> - </w:t>
      </w:r>
      <w:hyperlink w:anchor="P94" w:history="1">
        <w:r>
          <w:rPr>
            <w:color w:val="0000FF"/>
          </w:rPr>
          <w:t>12</w:t>
        </w:r>
      </w:hyperlink>
      <w:r>
        <w:t xml:space="preserve"> настоящих Правил на текущий финансовый год.</w:t>
      </w:r>
    </w:p>
    <w:p w:rsidR="0092503D" w:rsidRDefault="0092503D">
      <w:pPr>
        <w:pStyle w:val="ConsPlusNormal"/>
        <w:ind w:firstLine="540"/>
        <w:jc w:val="both"/>
      </w:pPr>
      <w:r>
        <w:t xml:space="preserve">15. Предоставление субсидий осуществляется на основании соглашения, содержащего положения, предусмотренные </w:t>
      </w:r>
      <w:hyperlink r:id="rId20" w:history="1">
        <w:r>
          <w:rPr>
            <w:color w:val="0000FF"/>
          </w:rPr>
          <w:t>пунктом 10</w:t>
        </w:r>
      </w:hyperlink>
      <w:r>
        <w:t xml:space="preserve"> Правил формирования, предоставления и распределения субсидий.</w:t>
      </w:r>
    </w:p>
    <w:p w:rsidR="0092503D" w:rsidRDefault="0092503D">
      <w:pPr>
        <w:pStyle w:val="ConsPlusNormal"/>
        <w:ind w:firstLine="540"/>
        <w:jc w:val="both"/>
      </w:pPr>
      <w:r>
        <w:t xml:space="preserve">Соглашения заключаются в соответствии с </w:t>
      </w:r>
      <w:hyperlink r:id="rId21" w:history="1">
        <w:r>
          <w:rPr>
            <w:color w:val="0000FF"/>
          </w:rPr>
          <w:t>типовой формой</w:t>
        </w:r>
      </w:hyperlink>
      <w:r>
        <w:t xml:space="preserve"> соглашения, утверждаемой Министерством финансов Российской Федерации.</w:t>
      </w:r>
    </w:p>
    <w:p w:rsidR="0092503D" w:rsidRDefault="0092503D">
      <w:pPr>
        <w:pStyle w:val="ConsPlusNormal"/>
        <w:ind w:firstLine="540"/>
        <w:jc w:val="both"/>
      </w:pPr>
      <w:r>
        <w:t xml:space="preserve">Предельные сроки заключения соглашений устанавливаются в соответствии с </w:t>
      </w:r>
      <w:hyperlink r:id="rId22" w:history="1">
        <w:r>
          <w:rPr>
            <w:color w:val="0000FF"/>
          </w:rPr>
          <w:t>пунктом 23</w:t>
        </w:r>
      </w:hyperlink>
      <w:r>
        <w:t xml:space="preserve"> Правил формирования, предоставления и распределения субсидий.</w:t>
      </w:r>
    </w:p>
    <w:p w:rsidR="0092503D" w:rsidRDefault="0092503D">
      <w:pPr>
        <w:pStyle w:val="ConsPlusNormal"/>
        <w:ind w:firstLine="540"/>
        <w:jc w:val="both"/>
      </w:pPr>
      <w:r>
        <w:t xml:space="preserve">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случаев изменения значений целевых показателей и индикаторов Государственной </w:t>
      </w:r>
      <w:hyperlink r:id="rId23"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и случая существенного (более чем на 20 процентов) сокращения размера субсидии.</w:t>
      </w:r>
    </w:p>
    <w:p w:rsidR="0092503D" w:rsidRDefault="0092503D">
      <w:pPr>
        <w:pStyle w:val="ConsPlusNormal"/>
        <w:ind w:firstLine="540"/>
        <w:jc w:val="both"/>
      </w:pPr>
      <w:r>
        <w:t>16. Соглашением предусматривается адресное распределение субсидии по объектам с указанием сумм финансового обеспечения по каждому инвестиционному проекту (перечень объектов).</w:t>
      </w:r>
    </w:p>
    <w:p w:rsidR="0092503D" w:rsidRDefault="0092503D">
      <w:pPr>
        <w:pStyle w:val="ConsPlusNormal"/>
        <w:ind w:firstLine="540"/>
        <w:jc w:val="both"/>
      </w:pPr>
      <w:r>
        <w:t>17.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92503D" w:rsidRDefault="0092503D">
      <w:pPr>
        <w:pStyle w:val="ConsPlusNormal"/>
        <w:ind w:firstLine="540"/>
        <w:jc w:val="both"/>
      </w:pPr>
      <w:r>
        <w:t xml:space="preserve">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 в порядке, </w:t>
      </w:r>
      <w:r>
        <w:lastRenderedPageBreak/>
        <w:t>установленном Федеральным казначейством.</w:t>
      </w:r>
    </w:p>
    <w:p w:rsidR="0092503D" w:rsidRDefault="0092503D">
      <w:pPr>
        <w:pStyle w:val="ConsPlusNormal"/>
        <w:ind w:firstLine="540"/>
        <w:jc w:val="both"/>
      </w:pPr>
      <w:r>
        <w:t>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главному распорядителю средств федерального бюджета по форме и в срок, которые установлены главным распорядителем средств федерального бюджета.</w:t>
      </w:r>
    </w:p>
    <w:p w:rsidR="0092503D" w:rsidRDefault="0092503D">
      <w:pPr>
        <w:pStyle w:val="ConsPlusNormal"/>
        <w:ind w:firstLine="540"/>
        <w:jc w:val="both"/>
      </w:pPr>
      <w:r>
        <w:t>18. Уполномоченный орган представляет в Министерство сельского хозяйства Российской Федерации следующие документы:</w:t>
      </w:r>
    </w:p>
    <w:p w:rsidR="0092503D" w:rsidRDefault="0092503D">
      <w:pPr>
        <w:pStyle w:val="ConsPlusNormal"/>
        <w:ind w:firstLine="540"/>
        <w:jc w:val="both"/>
      </w:pPr>
      <w:r>
        <w:t xml:space="preserve">а) выписка из закона субъекта Российской Федерации о бюджете субъекта Российской Федерации и (или) нормативных правовых актов муниципальных образований о местных бюджетах, подтверждающая наличие в утвержденном бюджете субъекта Российской Федерации (местном бюджете) бюджетных ассигнований на исполнение указанных в </w:t>
      </w:r>
      <w:hyperlink w:anchor="P55" w:history="1">
        <w:r>
          <w:rPr>
            <w:color w:val="0000FF"/>
          </w:rPr>
          <w:t>пункте 4</w:t>
        </w:r>
      </w:hyperlink>
      <w:r>
        <w:t xml:space="preserve"> настоящих Правил расходных обязательств субъекта Российской Федерации (муниципальных образований), - в срок, устанавливаемый Министерством сельского хозяйства Российской Федерации;</w:t>
      </w:r>
    </w:p>
    <w:p w:rsidR="0092503D" w:rsidRDefault="0092503D">
      <w:pPr>
        <w:pStyle w:val="ConsPlusNormal"/>
        <w:ind w:firstLine="540"/>
        <w:jc w:val="both"/>
      </w:pPr>
      <w:r>
        <w:t xml:space="preserve">б) отчет о расходах бюджета субъекта Российской Федерации (местного бюджета), источником финансового обеспечения которых является субсидия, - до 10-го числа месяца, следующего за отчетным кварталом, по </w:t>
      </w:r>
      <w:hyperlink r:id="rId24" w:history="1">
        <w:r>
          <w:rPr>
            <w:color w:val="0000FF"/>
          </w:rPr>
          <w:t>форме</w:t>
        </w:r>
      </w:hyperlink>
      <w:r>
        <w:t>, устанавливаемой Министерством сельского хозяйства Российской Федерации;</w:t>
      </w:r>
    </w:p>
    <w:p w:rsidR="0092503D" w:rsidRDefault="0092503D">
      <w:pPr>
        <w:pStyle w:val="ConsPlusNormal"/>
        <w:ind w:firstLine="540"/>
        <w:jc w:val="both"/>
      </w:pPr>
      <w:r>
        <w:t xml:space="preserve">в) отчет о достижении значений показателей результативности использования субсидии, предусмотренных соглашением, - до 15 января года, следующего за отчетным, по </w:t>
      </w:r>
      <w:hyperlink r:id="rId25" w:history="1">
        <w:r>
          <w:rPr>
            <w:color w:val="0000FF"/>
          </w:rPr>
          <w:t>форме</w:t>
        </w:r>
      </w:hyperlink>
      <w:r>
        <w:t>, устанавливаемой Министерством сельского хозяйства Российской Федерации;</w:t>
      </w:r>
    </w:p>
    <w:p w:rsidR="0092503D" w:rsidRDefault="0092503D">
      <w:pPr>
        <w:pStyle w:val="ConsPlusNormal"/>
        <w:ind w:firstLine="540"/>
        <w:jc w:val="both"/>
      </w:pPr>
      <w:r>
        <w:t xml:space="preserve">г) отчет о финансово-экономическом состоянии сельскохозяйственных товаропроизводителей - в </w:t>
      </w:r>
      <w:hyperlink r:id="rId26" w:history="1">
        <w:r>
          <w:rPr>
            <w:color w:val="0000FF"/>
          </w:rPr>
          <w:t>срок</w:t>
        </w:r>
      </w:hyperlink>
      <w:r>
        <w:t xml:space="preserve"> и по </w:t>
      </w:r>
      <w:hyperlink r:id="rId27" w:history="1">
        <w:r>
          <w:rPr>
            <w:color w:val="0000FF"/>
          </w:rPr>
          <w:t>форме</w:t>
        </w:r>
      </w:hyperlink>
      <w:r>
        <w:t>, которые установлены Министерством сельского хозяйства Российской Федерации;</w:t>
      </w:r>
    </w:p>
    <w:p w:rsidR="0092503D" w:rsidRDefault="0092503D">
      <w:pPr>
        <w:pStyle w:val="ConsPlusNormal"/>
        <w:ind w:firstLine="540"/>
        <w:jc w:val="both"/>
      </w:pPr>
      <w:r>
        <w:t xml:space="preserve">д) отчет об исполнении графика выполнения мероприятий по созданию и (или) модернизации объектов - до 10-го числа месяца, следующего за отчетным кварталом, по </w:t>
      </w:r>
      <w:hyperlink r:id="rId28" w:history="1">
        <w:r>
          <w:rPr>
            <w:color w:val="0000FF"/>
          </w:rPr>
          <w:t>форме</w:t>
        </w:r>
      </w:hyperlink>
      <w:r>
        <w:t>, устанавливаемой Министерством сельского хозяйства Российской Федерации;</w:t>
      </w:r>
    </w:p>
    <w:p w:rsidR="0092503D" w:rsidRDefault="0092503D">
      <w:pPr>
        <w:pStyle w:val="ConsPlusNormal"/>
        <w:ind w:firstLine="540"/>
        <w:jc w:val="both"/>
      </w:pPr>
      <w:r>
        <w:t xml:space="preserve">е) отчет об исполнении условий предоставления субсидий - до 15 января года, следующего за отчетным годом, по </w:t>
      </w:r>
      <w:hyperlink r:id="rId29" w:history="1">
        <w:r>
          <w:rPr>
            <w:color w:val="0000FF"/>
          </w:rPr>
          <w:t>форме</w:t>
        </w:r>
      </w:hyperlink>
      <w:r>
        <w:t>, устанавливаемой Министерством сельского хозяйства Российской Федерации.</w:t>
      </w:r>
    </w:p>
    <w:p w:rsidR="0092503D" w:rsidRDefault="0092503D">
      <w:pPr>
        <w:pStyle w:val="ConsPlusNormal"/>
        <w:ind w:firstLine="540"/>
        <w:jc w:val="both"/>
      </w:pPr>
      <w:r>
        <w:t>19. В случае если объем бюджетных ассигнований, предусмотренных в бюджете субъекта Российской Федерации (местном бюджете) на исполнение расходного обязательства субъекта Российской Федерации, софинансирование которого осуществляется за счет субсидий, не позволяет обеспечить установленный для субъекта Российской Федерации уровень софинансирования, размер субсидии, предоставляемой бюджету субъекта Российской Федерации, подлежит уменьшению с целью обеспечения соответствующего уровня софинансирования.</w:t>
      </w:r>
    </w:p>
    <w:p w:rsidR="0092503D" w:rsidRDefault="0092503D">
      <w:pPr>
        <w:pStyle w:val="ConsPlusNormal"/>
        <w:ind w:firstLine="540"/>
        <w:jc w:val="both"/>
      </w:pPr>
      <w:bookmarkStart w:id="10" w:name="P120"/>
      <w:bookmarkEnd w:id="10"/>
      <w:r>
        <w:t>20. Эффективность предоставления субсидии ежегодно оценивается Министерством сельского хозяйства Российской Федерации на основании достижения значений, установленных соглашением, по следующим показателям результативности использования субсидии:</w:t>
      </w:r>
    </w:p>
    <w:p w:rsidR="0092503D" w:rsidRDefault="0092503D">
      <w:pPr>
        <w:pStyle w:val="ConsPlusNormal"/>
        <w:ind w:firstLine="540"/>
        <w:jc w:val="both"/>
      </w:pPr>
      <w:r>
        <w:t>а) объем введенных в годах, предшествующих году предоставления субсидии, мощностей по хранению плодов и ягод (тыс. тонн) - на объектах плодохранилищ;</w:t>
      </w:r>
    </w:p>
    <w:p w:rsidR="0092503D" w:rsidRDefault="0092503D">
      <w:pPr>
        <w:pStyle w:val="ConsPlusNormal"/>
        <w:ind w:firstLine="540"/>
        <w:jc w:val="both"/>
      </w:pPr>
      <w:r>
        <w:t>б) объем введенных в годах, предшествующих году предоставления субсидии, мощностей по хранению картофеля и овощей открытого грунта (тыс. тонн) - на объектах картофелехранилищ и овощехранилищ;</w:t>
      </w:r>
    </w:p>
    <w:p w:rsidR="0092503D" w:rsidRDefault="0092503D">
      <w:pPr>
        <w:pStyle w:val="ConsPlusNormal"/>
        <w:ind w:firstLine="540"/>
        <w:jc w:val="both"/>
      </w:pPr>
      <w:r>
        <w:t>в) объем введенных в годах, предшествующих году предоставления субсидии, площадей теплиц (гектаров) - на объектах тепличных комплексов;</w:t>
      </w:r>
    </w:p>
    <w:p w:rsidR="0092503D" w:rsidRDefault="0092503D">
      <w:pPr>
        <w:pStyle w:val="ConsPlusNormal"/>
        <w:ind w:firstLine="540"/>
        <w:jc w:val="both"/>
      </w:pPr>
      <w:r>
        <w:t>г) объем введенных в годах, предшествующих году предоставления субсидии, мощностей животноводческих комплексов молочного направления (молочных ферм) (скотомест) - на объектах животноводческих комплексов молочного направления (молочных ферм);</w:t>
      </w:r>
    </w:p>
    <w:p w:rsidR="0092503D" w:rsidRDefault="0092503D">
      <w:pPr>
        <w:pStyle w:val="ConsPlusNormal"/>
        <w:ind w:firstLine="540"/>
        <w:jc w:val="both"/>
      </w:pPr>
      <w:r>
        <w:t>д) объем введенных в годах, предшествующих году предоставления субсидии, мощностей введенных в действие селекционно-генетических центров (тыс. голов) - на объектах селекционно-генетических центров в животноводстве;</w:t>
      </w:r>
    </w:p>
    <w:p w:rsidR="0092503D" w:rsidRDefault="0092503D">
      <w:pPr>
        <w:pStyle w:val="ConsPlusNormal"/>
        <w:ind w:firstLine="540"/>
        <w:jc w:val="both"/>
      </w:pPr>
      <w:r>
        <w:t xml:space="preserve">е) объем введенных в годах, предшествующих году предоставления субсидии, мощностей </w:t>
      </w:r>
      <w:r>
        <w:lastRenderedPageBreak/>
        <w:t>селекционно-семеноводческих центров (тыс. тонн семян, тыс. штук посадочного материала) - на объектах селекционно-семеноводческих центров в растениеводстве;</w:t>
      </w:r>
    </w:p>
    <w:p w:rsidR="0092503D" w:rsidRDefault="0092503D">
      <w:pPr>
        <w:pStyle w:val="ConsPlusNormal"/>
        <w:ind w:firstLine="540"/>
        <w:jc w:val="both"/>
      </w:pPr>
      <w:r>
        <w:t>ж) объем введенных в годах, предшествующих году предоставления субсидии, новых мощностей единовременного хранения оптово-распределительных центров (тыс. тонн) - на объектах оптово-распределительных центров;</w:t>
      </w:r>
    </w:p>
    <w:p w:rsidR="0092503D" w:rsidRDefault="0092503D">
      <w:pPr>
        <w:pStyle w:val="ConsPlusNormal"/>
        <w:ind w:firstLine="540"/>
        <w:jc w:val="both"/>
      </w:pPr>
      <w:r>
        <w:t>з) объем созданных в годах, предшествующих году предоставления субсидии, мощностей свиноводческих комплексов (тыс. тонн) - на объектах свиноводческих комплексов.</w:t>
      </w:r>
    </w:p>
    <w:p w:rsidR="0092503D" w:rsidRDefault="0092503D">
      <w:pPr>
        <w:pStyle w:val="ConsPlusNormal"/>
        <w:ind w:firstLine="540"/>
        <w:jc w:val="both"/>
      </w:pPr>
      <w:r>
        <w:t xml:space="preserve">21. Положения, касающиеся порядка возврата средств субъектами Российской Федерации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порядка расчета размера средств, подлежащих возврату, сроков возврата, оснований для освобождения субъектов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возвращенных средств главным распорядителем средств федерального бюджета, применяются в соответствии с </w:t>
      </w:r>
      <w:hyperlink r:id="rId30" w:history="1">
        <w:r>
          <w:rPr>
            <w:color w:val="0000FF"/>
          </w:rPr>
          <w:t>пунктом 16</w:t>
        </w:r>
      </w:hyperlink>
      <w:r>
        <w:t xml:space="preserve"> Правил формирования, предоставления и распределения субсидий.</w:t>
      </w:r>
    </w:p>
    <w:p w:rsidR="0092503D" w:rsidRDefault="0092503D">
      <w:pPr>
        <w:pStyle w:val="ConsPlusNormal"/>
        <w:ind w:firstLine="540"/>
        <w:jc w:val="both"/>
      </w:pPr>
      <w:r>
        <w:t>22.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осуществляются с учетом особенностей, установленных федеральным законом о федеральном бюджете на текущий финансовый год и плановый период.</w:t>
      </w:r>
    </w:p>
    <w:p w:rsidR="0092503D" w:rsidRDefault="0092503D">
      <w:pPr>
        <w:pStyle w:val="ConsPlusNormal"/>
        <w:ind w:firstLine="540"/>
        <w:jc w:val="both"/>
      </w:pPr>
      <w:r>
        <w:t xml:space="preserve">23. Не использованный на 1 января текущего финансового года остаток субсидии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в соответствии с требованиями, установленными Бюджетным </w:t>
      </w:r>
      <w:hyperlink r:id="rId31" w:history="1">
        <w:r>
          <w:rPr>
            <w:color w:val="0000FF"/>
          </w:rPr>
          <w:t>кодексом</w:t>
        </w:r>
      </w:hyperlink>
      <w:r>
        <w:t xml:space="preserve"> Российской Федерации и федеральным законом о федеральном бюджете на соответствующий финансовый год и плановый период.</w:t>
      </w:r>
    </w:p>
    <w:p w:rsidR="0092503D" w:rsidRDefault="0092503D">
      <w:pPr>
        <w:pStyle w:val="ConsPlusNormal"/>
        <w:ind w:firstLine="540"/>
        <w:jc w:val="both"/>
      </w:pPr>
      <w:r>
        <w:t>В случае если неиспользованный остаток субсидии не перечислен в доход федерального бюджета, средства подлежат взысканию в доход федерального бюджета в порядке, установленном Министерством финансов Российской Федерации.</w:t>
      </w:r>
    </w:p>
    <w:p w:rsidR="0092503D" w:rsidRDefault="0092503D">
      <w:pPr>
        <w:pStyle w:val="ConsPlusNormal"/>
        <w:ind w:firstLine="540"/>
        <w:jc w:val="both"/>
      </w:pPr>
      <w:r>
        <w:t>24. В случае несоблюдения уполномоченным органом условий предоставления субсидий соответствующая информация направляется Министерством сельского хозяйства Российской Федерации в Министерство финансов Российской Федерации с предложением о приостановлении предоставления субсидии для принятия соответствующего решения в порядке, установленном Министерством финансов Российской Федерации.</w:t>
      </w:r>
    </w:p>
    <w:p w:rsidR="0092503D" w:rsidRDefault="0092503D">
      <w:pPr>
        <w:pStyle w:val="ConsPlusNormal"/>
        <w:ind w:firstLine="540"/>
        <w:jc w:val="both"/>
      </w:pPr>
      <w:r>
        <w:t>25. В случае нецелевого использования субсидии и (или) нарушения субъектом Российской Федерации условий ее предоставления в отношении такого субъекта Российской Федерации применяются бюджетные меры принуждения, предусмотренные бюджетным законодательством Российской Федерации.</w:t>
      </w:r>
    </w:p>
    <w:p w:rsidR="0092503D" w:rsidRDefault="0092503D">
      <w:pPr>
        <w:pStyle w:val="ConsPlusNormal"/>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rsidR="0092503D" w:rsidRDefault="0092503D">
      <w:pPr>
        <w:pStyle w:val="ConsPlusNormal"/>
        <w:ind w:firstLine="540"/>
        <w:jc w:val="both"/>
      </w:pPr>
      <w:r>
        <w:t>26.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92503D" w:rsidRDefault="0092503D">
      <w:pPr>
        <w:pStyle w:val="ConsPlusNormal"/>
        <w:ind w:firstLine="540"/>
        <w:jc w:val="both"/>
      </w:pPr>
      <w:r>
        <w:t>В случае несоблюдения условий, установленных соглашением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92503D" w:rsidRDefault="0092503D">
      <w:pPr>
        <w:pStyle w:val="ConsPlusNormal"/>
        <w:ind w:firstLine="540"/>
        <w:jc w:val="both"/>
      </w:pPr>
      <w:r>
        <w:t>27.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92503D" w:rsidRDefault="0092503D">
      <w:pPr>
        <w:pStyle w:val="ConsPlusNormal"/>
        <w:jc w:val="both"/>
      </w:pPr>
    </w:p>
    <w:p w:rsidR="0092503D" w:rsidRDefault="0092503D">
      <w:pPr>
        <w:pStyle w:val="ConsPlusNormal"/>
        <w:jc w:val="both"/>
      </w:pPr>
    </w:p>
    <w:p w:rsidR="0092503D" w:rsidRDefault="0092503D">
      <w:pPr>
        <w:pStyle w:val="ConsPlusNormal"/>
        <w:pBdr>
          <w:top w:val="single" w:sz="6" w:space="0" w:color="auto"/>
        </w:pBdr>
        <w:spacing w:before="100" w:after="100"/>
        <w:jc w:val="both"/>
        <w:rPr>
          <w:sz w:val="2"/>
          <w:szCs w:val="2"/>
        </w:rPr>
      </w:pPr>
    </w:p>
    <w:p w:rsidR="006C019C" w:rsidRDefault="006C019C"/>
    <w:sectPr w:rsidR="006C019C" w:rsidSect="00F32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3D"/>
    <w:rsid w:val="006C019C"/>
    <w:rsid w:val="00727C1D"/>
    <w:rsid w:val="00925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11CF5-DDEE-468E-B089-5898B289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50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0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77527A508007887EDD5B9713F71F90867D7F031F3BD395D38950AF712F5A17FA470A10B99FAB3nCb2L" TargetMode="External"/><Relationship Id="rId13" Type="http://schemas.openxmlformats.org/officeDocument/2006/relationships/hyperlink" Target="consultantplus://offline/ref=31277527A508007887EDD5B9713F71F90B6FD3F535F7BD395D38950AF712F5A17FA470A10B9EFBBBnCb3L" TargetMode="External"/><Relationship Id="rId18" Type="http://schemas.openxmlformats.org/officeDocument/2006/relationships/image" Target="media/image1.wmf"/><Relationship Id="rId26" Type="http://schemas.openxmlformats.org/officeDocument/2006/relationships/hyperlink" Target="consultantplus://offline/ref=31277527A508007887EDD5B9713F71F90B6FD2F037F2BD395D38950AF712F5A17FA470A10B99FAB2nCb5L" TargetMode="External"/><Relationship Id="rId3" Type="http://schemas.openxmlformats.org/officeDocument/2006/relationships/webSettings" Target="webSettings.xml"/><Relationship Id="rId21" Type="http://schemas.openxmlformats.org/officeDocument/2006/relationships/hyperlink" Target="consultantplus://offline/ref=31277527A508007887EDD5B9713F71F90B6FD2F032F0BD395D38950AF712F5A17FA470A10B99FAB3nCb0L" TargetMode="External"/><Relationship Id="rId7" Type="http://schemas.openxmlformats.org/officeDocument/2006/relationships/hyperlink" Target="consultantplus://offline/ref=31277527A508007887EDD5B9713F71F90B6FD3F137F4BD395D38950AF712F5A17FA470A10B99FAB2nCb7L" TargetMode="External"/><Relationship Id="rId12" Type="http://schemas.openxmlformats.org/officeDocument/2006/relationships/hyperlink" Target="consultantplus://offline/ref=31277527A508007887EDD5B9713F71F90B6FD3F03EF5BD395D38950AF7n1b2L" TargetMode="External"/><Relationship Id="rId17" Type="http://schemas.openxmlformats.org/officeDocument/2006/relationships/hyperlink" Target="consultantplus://offline/ref=31277527A508007887EDD5B9713F71F90B6FD2F730F5BD395D38950AF712F5A17FA470A10B99FBBBnCb0L" TargetMode="External"/><Relationship Id="rId25" Type="http://schemas.openxmlformats.org/officeDocument/2006/relationships/hyperlink" Target="consultantplus://offline/ref=31277527A508007887EDD5B9713F71F90B6ED7F135FCBD395D38950AF712F5A17FA470A10B99FBB3nCb6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1277527A508007887EDD5B9713F71F90B6FD2F730F5BD395D38950AF712F5A17FA470A10B99FAB4nCb1L" TargetMode="External"/><Relationship Id="rId20" Type="http://schemas.openxmlformats.org/officeDocument/2006/relationships/hyperlink" Target="consultantplus://offline/ref=31277527A508007887EDD5B9713F71F90B6FD2F730F5BD395D38950AF712F5A17FA470A10B99FAB6nCb6L" TargetMode="External"/><Relationship Id="rId29" Type="http://schemas.openxmlformats.org/officeDocument/2006/relationships/hyperlink" Target="consultantplus://offline/ref=31277527A508007887EDD5B9713F71F90B6ED7F135FCBD395D38950AF712F5A17FA470A10B99FBBAnCb1L" TargetMode="External"/><Relationship Id="rId1" Type="http://schemas.openxmlformats.org/officeDocument/2006/relationships/styles" Target="styles.xml"/><Relationship Id="rId6" Type="http://schemas.openxmlformats.org/officeDocument/2006/relationships/hyperlink" Target="consultantplus://offline/ref=31277527A508007887EDD5B9713F71F90B6EDBF030F6BD395D38950AF712F5A17FA470A10B99F9BAnCb2L" TargetMode="External"/><Relationship Id="rId11" Type="http://schemas.openxmlformats.org/officeDocument/2006/relationships/hyperlink" Target="consultantplus://offline/ref=31277527A508007887EDD5B9713F71F90B6FD3FD34FDBD395D38950AF712F5A17FA470A10B99FFB1nCb0L" TargetMode="External"/><Relationship Id="rId24" Type="http://schemas.openxmlformats.org/officeDocument/2006/relationships/hyperlink" Target="consultantplus://offline/ref=31277527A508007887EDD5B9713F71F90B6ED7F135FCBD395D38950AF712F5A17FA470A10B99FAB3nCb7L" TargetMode="External"/><Relationship Id="rId32" Type="http://schemas.openxmlformats.org/officeDocument/2006/relationships/fontTable" Target="fontTable.xml"/><Relationship Id="rId5" Type="http://schemas.openxmlformats.org/officeDocument/2006/relationships/hyperlink" Target="consultantplus://offline/ref=31277527A508007887EDD5B9713F71F90867D7F031F3BD395D38950AF712F5A17FA470A10B99FAB2nCb7L" TargetMode="External"/><Relationship Id="rId15" Type="http://schemas.openxmlformats.org/officeDocument/2006/relationships/hyperlink" Target="consultantplus://offline/ref=31277527A508007887EDD5B9713F71F90B6FD3FD34FDBD395D38950AF712F5A17FA470A10B99FFB1nCb0L" TargetMode="External"/><Relationship Id="rId23" Type="http://schemas.openxmlformats.org/officeDocument/2006/relationships/hyperlink" Target="consultantplus://offline/ref=31277527A508007887EDD5B9713F71F90B6FD3F535F7BD395D38950AF712F5A17FA470A10B9EFBBBnCb3L" TargetMode="External"/><Relationship Id="rId28" Type="http://schemas.openxmlformats.org/officeDocument/2006/relationships/hyperlink" Target="consultantplus://offline/ref=31277527A508007887EDD5B9713F71F90B6ED7F135FCBD395D38950AF712F5A17FA470A10B99FBB1nCb3L" TargetMode="External"/><Relationship Id="rId10" Type="http://schemas.openxmlformats.org/officeDocument/2006/relationships/hyperlink" Target="consultantplus://offline/ref=31277527A508007887EDD5B9713F71F90B6FD3F535F6BD395D38950AF712F5A17FA470A109n9bEL" TargetMode="External"/><Relationship Id="rId19" Type="http://schemas.openxmlformats.org/officeDocument/2006/relationships/hyperlink" Target="consultantplus://offline/ref=31277527A508007887EDD5B9713F71F90B6FD3FC3FF5BD395D38950AF712F5A17FA470A10B99FAB2nCb4L" TargetMode="External"/><Relationship Id="rId31" Type="http://schemas.openxmlformats.org/officeDocument/2006/relationships/hyperlink" Target="consultantplus://offline/ref=31277527A508007887EDD5B9713F71F90B6ED3F530F6BD395D38950AF7n1b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277527A508007887EDD5B9713F71F90B6FD3F137F4BD395D38950AF712F5A17FA470A10B99FAB3nCb2L" TargetMode="External"/><Relationship Id="rId14" Type="http://schemas.openxmlformats.org/officeDocument/2006/relationships/hyperlink" Target="consultantplus://offline/ref=31277527A508007887EDD5B9713F71F90867D2F43FF4BD395D38950AF712F5A17FA470A10B99FAB2nCbAL" TargetMode="External"/><Relationship Id="rId22" Type="http://schemas.openxmlformats.org/officeDocument/2006/relationships/hyperlink" Target="consultantplus://offline/ref=31277527A508007887EDD5B9713F71F90B6FD2F730F5BD395D38950AF712F5A17FA470A10B99FBBBnCb7L" TargetMode="External"/><Relationship Id="rId27" Type="http://schemas.openxmlformats.org/officeDocument/2006/relationships/hyperlink" Target="consultantplus://offline/ref=31277527A508007887EDD5B9713F71F90B6FD2F037F2BD395D38950AF712F5A17FA470A10B99FAB3nCbAL" TargetMode="External"/><Relationship Id="rId30" Type="http://schemas.openxmlformats.org/officeDocument/2006/relationships/hyperlink" Target="consultantplus://offline/ref=31277527A508007887EDD5B9713F71F90B6FD2F730F5BD395D38950AF712F5A17FA470A10B99FAB4nCb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4920</Words>
  <Characters>28047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ЗАО "Управляющая компания ЭФКО"</Company>
  <LinksUpToDate>false</LinksUpToDate>
  <CharactersWithSpaces>32902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Стерхова Мария Максимовна</dc:creator>
  <cp:keywords/>
  <dc:description/>
  <cp:lastModifiedBy>user</cp:lastModifiedBy>
  <cp:revision>2</cp:revision>
  <dcterms:created xsi:type="dcterms:W3CDTF">2017-02-17T11:44:00Z</dcterms:created>
  <dcterms:modified xsi:type="dcterms:W3CDTF">2017-02-17T11:44:00Z</dcterms:modified>
</cp:coreProperties>
</file>